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r:id="rId3" o:title="the-united-states-of-america-map" recolor="t" type="frame"/>
    </v:background>
  </w:background>
  <w:body>
    <w:p w:rsidR="00C70EC7" w:rsidRPr="006E0143" w:rsidRDefault="00C70EC7"/>
    <w:tbl>
      <w:tblPr>
        <w:tblStyle w:val="TableGrid"/>
        <w:tblpPr w:leftFromText="180" w:rightFromText="180" w:vertAnchor="page" w:horzAnchor="margin" w:tblpXSpec="center" w:tblpY="704"/>
        <w:tblW w:w="0" w:type="auto"/>
        <w:shd w:val="clear" w:color="auto" w:fill="FFFFFF" w:themeFill="background1"/>
        <w:tblLook w:val="04A0" w:firstRow="1" w:lastRow="0" w:firstColumn="1" w:lastColumn="0" w:noHBand="0" w:noVBand="1"/>
      </w:tblPr>
      <w:tblGrid>
        <w:gridCol w:w="3685"/>
        <w:gridCol w:w="3686"/>
        <w:gridCol w:w="3686"/>
      </w:tblGrid>
      <w:tr w:rsidR="00935D19" w:rsidRPr="006E0143" w:rsidTr="00B52C57">
        <w:trPr>
          <w:trHeight w:val="132"/>
        </w:trPr>
        <w:tc>
          <w:tcPr>
            <w:tcW w:w="11057" w:type="dxa"/>
            <w:gridSpan w:val="3"/>
            <w:shd w:val="clear" w:color="auto" w:fill="FFFFFF" w:themeFill="background1"/>
          </w:tcPr>
          <w:p w:rsidR="0045394A" w:rsidRPr="00B174C6" w:rsidRDefault="00AA347C" w:rsidP="00B52C57">
            <w:pPr>
              <w:jc w:val="center"/>
              <w:rPr>
                <w:rFonts w:ascii="NTPreCursive" w:hAnsi="NTPreCursive"/>
                <w:b/>
                <w:sz w:val="20"/>
                <w:szCs w:val="20"/>
                <w:u w:val="single"/>
              </w:rPr>
            </w:pPr>
            <w:r w:rsidRPr="00B174C6">
              <w:rPr>
                <w:rFonts w:ascii="NTPreCursive" w:hAnsi="NTPreCursive"/>
                <w:b/>
                <w:sz w:val="20"/>
                <w:szCs w:val="20"/>
                <w:u w:val="single"/>
              </w:rPr>
              <w:lastRenderedPageBreak/>
              <w:t>Uppe</w:t>
            </w:r>
            <w:r w:rsidR="00C70EC7" w:rsidRPr="00B174C6">
              <w:rPr>
                <w:rFonts w:ascii="NTPreCursive" w:hAnsi="NTPreCursive"/>
                <w:b/>
                <w:sz w:val="20"/>
                <w:szCs w:val="20"/>
                <w:u w:val="single"/>
              </w:rPr>
              <w:t>r Key Stage 2</w:t>
            </w:r>
            <w:r w:rsidR="00B52C57" w:rsidRPr="00B174C6">
              <w:rPr>
                <w:rFonts w:ascii="NTPreCursive" w:hAnsi="NTPreCursive"/>
                <w:b/>
                <w:sz w:val="20"/>
                <w:szCs w:val="20"/>
                <w:u w:val="single"/>
              </w:rPr>
              <w:t xml:space="preserve">  </w:t>
            </w:r>
          </w:p>
          <w:p w:rsidR="00935D19" w:rsidRPr="00B174C6" w:rsidRDefault="00B174C6" w:rsidP="00AA347C">
            <w:pPr>
              <w:jc w:val="center"/>
              <w:rPr>
                <w:rFonts w:ascii="NTPreCursive" w:hAnsi="NTPreCursive"/>
                <w:b/>
                <w:sz w:val="20"/>
                <w:szCs w:val="20"/>
                <w:u w:val="single"/>
              </w:rPr>
            </w:pPr>
            <w:r w:rsidRPr="00B174C6">
              <w:rPr>
                <w:rFonts w:ascii="NTPreCursive" w:hAnsi="NTPreCursive"/>
                <w:b/>
                <w:sz w:val="20"/>
                <w:szCs w:val="20"/>
                <w:u w:val="single"/>
              </w:rPr>
              <w:t>Autumn 2</w:t>
            </w:r>
            <w:r w:rsidR="00C70EC7" w:rsidRPr="00B174C6">
              <w:rPr>
                <w:rFonts w:ascii="NTPreCursive" w:hAnsi="NTPreCursive"/>
                <w:b/>
                <w:sz w:val="20"/>
                <w:szCs w:val="20"/>
                <w:u w:val="single"/>
              </w:rPr>
              <w:t xml:space="preserve"> </w:t>
            </w:r>
            <w:r w:rsidR="00AA347C" w:rsidRPr="00B174C6">
              <w:rPr>
                <w:rFonts w:ascii="NTPreCursive" w:hAnsi="NTPreCursive"/>
                <w:b/>
                <w:sz w:val="20"/>
                <w:szCs w:val="20"/>
                <w:u w:val="single"/>
              </w:rPr>
              <w:t>–</w:t>
            </w:r>
            <w:r w:rsidR="00C70EC7" w:rsidRPr="00B174C6">
              <w:rPr>
                <w:rFonts w:ascii="NTPreCursive" w:hAnsi="NTPreCursive"/>
                <w:b/>
                <w:sz w:val="20"/>
                <w:szCs w:val="20"/>
                <w:u w:val="single"/>
              </w:rPr>
              <w:t xml:space="preserve"> </w:t>
            </w:r>
            <w:r w:rsidR="00AA347C" w:rsidRPr="00B174C6">
              <w:rPr>
                <w:rFonts w:ascii="NTPreCursive" w:hAnsi="NTPreCursive"/>
                <w:b/>
                <w:sz w:val="20"/>
                <w:szCs w:val="20"/>
                <w:u w:val="single"/>
              </w:rPr>
              <w:t>The Americas!</w:t>
            </w:r>
          </w:p>
        </w:tc>
      </w:tr>
      <w:tr w:rsidR="00B52C57" w:rsidRPr="006E0143" w:rsidTr="00B52C57">
        <w:trPr>
          <w:trHeight w:val="2115"/>
        </w:trPr>
        <w:tc>
          <w:tcPr>
            <w:tcW w:w="3685" w:type="dxa"/>
            <w:shd w:val="clear" w:color="auto" w:fill="FFFFFF" w:themeFill="background1"/>
          </w:tcPr>
          <w:p w:rsidR="00B52C57" w:rsidRPr="00B174C6" w:rsidRDefault="00B52C57" w:rsidP="00B52C57">
            <w:pPr>
              <w:jc w:val="both"/>
              <w:rPr>
                <w:rFonts w:ascii="NTPreCursive" w:hAnsi="NTPreCursive"/>
                <w:b/>
                <w:i/>
                <w:sz w:val="20"/>
                <w:szCs w:val="20"/>
              </w:rPr>
            </w:pPr>
            <w:r w:rsidRPr="00B174C6">
              <w:rPr>
                <w:rFonts w:ascii="NTPreCursive" w:hAnsi="NTPreCursive"/>
                <w:b/>
                <w:i/>
                <w:sz w:val="20"/>
                <w:szCs w:val="20"/>
              </w:rPr>
              <w:t xml:space="preserve">English </w:t>
            </w:r>
          </w:p>
          <w:p w:rsidR="006A7243" w:rsidRDefault="00B52C57" w:rsidP="00B32497">
            <w:pPr>
              <w:jc w:val="both"/>
              <w:rPr>
                <w:rFonts w:ascii="NTPreCursive" w:hAnsi="NTPreCursive"/>
                <w:sz w:val="20"/>
                <w:szCs w:val="20"/>
              </w:rPr>
            </w:pPr>
            <w:r w:rsidRPr="00B174C6">
              <w:rPr>
                <w:rFonts w:ascii="NTPreCursive" w:hAnsi="NTPreCursive"/>
                <w:sz w:val="20"/>
                <w:szCs w:val="20"/>
              </w:rPr>
              <w:t>This half term</w:t>
            </w:r>
            <w:r w:rsidR="006A7243">
              <w:rPr>
                <w:rFonts w:ascii="NTPreCursive" w:hAnsi="NTPreCursive"/>
                <w:sz w:val="20"/>
                <w:szCs w:val="20"/>
              </w:rPr>
              <w:t>,</w:t>
            </w:r>
            <w:r w:rsidRPr="00B174C6">
              <w:rPr>
                <w:rFonts w:ascii="NTPreCursive" w:hAnsi="NTPreCursive"/>
                <w:sz w:val="20"/>
                <w:szCs w:val="20"/>
              </w:rPr>
              <w:t xml:space="preserve"> we w</w:t>
            </w:r>
            <w:r w:rsidR="00AA347C" w:rsidRPr="00B174C6">
              <w:rPr>
                <w:rFonts w:ascii="NTPreCursive" w:hAnsi="NTPreCursive"/>
                <w:sz w:val="20"/>
                <w:szCs w:val="20"/>
              </w:rPr>
              <w:t xml:space="preserve">ill be exploring the </w:t>
            </w:r>
            <w:r w:rsidR="00B32497" w:rsidRPr="00B174C6">
              <w:rPr>
                <w:rFonts w:ascii="NTPreCursive" w:hAnsi="NTPreCursive"/>
                <w:sz w:val="20"/>
                <w:szCs w:val="20"/>
              </w:rPr>
              <w:t>poem</w:t>
            </w:r>
            <w:r w:rsidR="00AA347C" w:rsidRPr="00B174C6">
              <w:rPr>
                <w:rFonts w:ascii="NTPreCursive" w:hAnsi="NTPreCursive"/>
                <w:sz w:val="20"/>
                <w:szCs w:val="20"/>
              </w:rPr>
              <w:t xml:space="preserve"> ‘The </w:t>
            </w:r>
            <w:r w:rsidR="00B32497" w:rsidRPr="00B174C6">
              <w:rPr>
                <w:rFonts w:ascii="NTPreCursive" w:hAnsi="NTPreCursive"/>
                <w:sz w:val="20"/>
                <w:szCs w:val="20"/>
              </w:rPr>
              <w:t>Malfeasance</w:t>
            </w:r>
            <w:r w:rsidRPr="00B174C6">
              <w:rPr>
                <w:rFonts w:ascii="NTPreCursive" w:hAnsi="NTPreCursive"/>
                <w:sz w:val="20"/>
                <w:szCs w:val="20"/>
              </w:rPr>
              <w:t xml:space="preserve">’ by </w:t>
            </w:r>
            <w:r w:rsidR="00B32497" w:rsidRPr="00B174C6">
              <w:rPr>
                <w:rFonts w:ascii="NTPreCursive" w:hAnsi="NTPreCursive"/>
                <w:sz w:val="20"/>
                <w:szCs w:val="20"/>
              </w:rPr>
              <w:t>Alan Bold</w:t>
            </w:r>
            <w:r w:rsidRPr="00B174C6">
              <w:rPr>
                <w:rFonts w:ascii="NTPreCursive" w:hAnsi="NTPreCursive"/>
                <w:sz w:val="20"/>
                <w:szCs w:val="20"/>
              </w:rPr>
              <w:t xml:space="preserve">. We will use this to develop our understanding of sentence structures and build a wider bank of exciting vocabulary. </w:t>
            </w:r>
          </w:p>
          <w:p w:rsidR="00B52C57" w:rsidRPr="00B174C6" w:rsidRDefault="00B32497" w:rsidP="006A7243">
            <w:pPr>
              <w:jc w:val="both"/>
              <w:rPr>
                <w:rFonts w:ascii="NTPreCursive" w:hAnsi="NTPreCursive"/>
                <w:sz w:val="20"/>
                <w:szCs w:val="20"/>
              </w:rPr>
            </w:pPr>
            <w:r w:rsidRPr="00B174C6">
              <w:rPr>
                <w:rFonts w:ascii="NTPreCursive" w:hAnsi="NTPreCursive"/>
                <w:sz w:val="20"/>
                <w:szCs w:val="20"/>
              </w:rPr>
              <w:t xml:space="preserve">We will also be looking at ‘The </w:t>
            </w:r>
            <w:proofErr w:type="spellStart"/>
            <w:r w:rsidRPr="00B174C6">
              <w:rPr>
                <w:rFonts w:ascii="NTPreCursive" w:hAnsi="NTPreCursive"/>
                <w:sz w:val="20"/>
                <w:szCs w:val="20"/>
              </w:rPr>
              <w:t>Rainplayer</w:t>
            </w:r>
            <w:proofErr w:type="spellEnd"/>
            <w:r w:rsidRPr="00B174C6">
              <w:rPr>
                <w:rFonts w:ascii="NTPreCursive" w:hAnsi="NTPreCursive"/>
                <w:sz w:val="20"/>
                <w:szCs w:val="20"/>
              </w:rPr>
              <w:t xml:space="preserve">’ by </w:t>
            </w:r>
            <w:r w:rsidR="006A7243">
              <w:rPr>
                <w:rFonts w:ascii="NTPreCursive" w:hAnsi="NTPreCursive"/>
                <w:sz w:val="20"/>
                <w:szCs w:val="20"/>
              </w:rPr>
              <w:t>David Wisniewski, a Maya myth as well as</w:t>
            </w:r>
            <w:r w:rsidRPr="00B174C6">
              <w:rPr>
                <w:rFonts w:ascii="NTPreCursive" w:hAnsi="NTPreCursive"/>
                <w:sz w:val="20"/>
                <w:szCs w:val="20"/>
              </w:rPr>
              <w:t xml:space="preserve"> writing a letter to Scrooge.</w:t>
            </w:r>
            <w:r w:rsidR="00B52C57" w:rsidRPr="00B174C6">
              <w:rPr>
                <w:rFonts w:ascii="NTPreCursive" w:hAnsi="NTPreCursive"/>
                <w:sz w:val="20"/>
                <w:szCs w:val="20"/>
              </w:rPr>
              <w:t xml:space="preserve"> </w:t>
            </w:r>
          </w:p>
        </w:tc>
        <w:tc>
          <w:tcPr>
            <w:tcW w:w="3686" w:type="dxa"/>
            <w:shd w:val="clear" w:color="auto" w:fill="FFFFFF" w:themeFill="background1"/>
          </w:tcPr>
          <w:p w:rsidR="00B52C57" w:rsidRPr="00B174C6" w:rsidRDefault="00B32497" w:rsidP="00AA347C">
            <w:pPr>
              <w:jc w:val="both"/>
              <w:rPr>
                <w:rFonts w:ascii="NTPreCursive" w:hAnsi="NTPreCursive"/>
                <w:b/>
                <w:i/>
                <w:sz w:val="20"/>
                <w:szCs w:val="20"/>
              </w:rPr>
            </w:pPr>
            <w:r w:rsidRPr="00B174C6">
              <w:rPr>
                <w:rFonts w:ascii="NTPreCursive" w:hAnsi="NTPreCursive"/>
                <w:b/>
                <w:i/>
                <w:sz w:val="20"/>
                <w:szCs w:val="20"/>
              </w:rPr>
              <w:t>Geography.</w:t>
            </w:r>
          </w:p>
          <w:p w:rsidR="00B32497" w:rsidRPr="00B174C6" w:rsidRDefault="00B32497" w:rsidP="006A7243">
            <w:pPr>
              <w:jc w:val="both"/>
              <w:rPr>
                <w:rFonts w:ascii="NTPreCursive" w:hAnsi="NTPreCursive"/>
                <w:sz w:val="20"/>
                <w:szCs w:val="20"/>
              </w:rPr>
            </w:pPr>
            <w:r w:rsidRPr="00B174C6">
              <w:rPr>
                <w:rFonts w:ascii="NTPreCursive" w:hAnsi="NTPreCursive"/>
                <w:sz w:val="20"/>
                <w:szCs w:val="20"/>
              </w:rPr>
              <w:t xml:space="preserve">We will be looking at the continent of North America and focusing on the USA looking at human and physical features </w:t>
            </w:r>
            <w:r w:rsidR="006A7243">
              <w:rPr>
                <w:rFonts w:ascii="NTPreCursive" w:hAnsi="NTPreCursive"/>
                <w:sz w:val="20"/>
                <w:szCs w:val="20"/>
              </w:rPr>
              <w:t>as well as</w:t>
            </w:r>
            <w:r w:rsidRPr="00B174C6">
              <w:rPr>
                <w:rFonts w:ascii="NTPreCursive" w:hAnsi="NTPreCursive"/>
                <w:sz w:val="20"/>
                <w:szCs w:val="20"/>
              </w:rPr>
              <w:t xml:space="preserve"> climate and population.  We will also be </w:t>
            </w:r>
            <w:r w:rsidR="006A7243">
              <w:rPr>
                <w:rFonts w:ascii="NTPreCursive" w:hAnsi="NTPreCursive"/>
                <w:sz w:val="20"/>
                <w:szCs w:val="20"/>
              </w:rPr>
              <w:t>learning about</w:t>
            </w:r>
            <w:r w:rsidRPr="00B174C6">
              <w:rPr>
                <w:rFonts w:ascii="NTPreCursive" w:hAnsi="NTPreCursive"/>
                <w:sz w:val="20"/>
                <w:szCs w:val="20"/>
              </w:rPr>
              <w:t xml:space="preserve"> biomes and the World’s deserts.</w:t>
            </w:r>
          </w:p>
        </w:tc>
        <w:tc>
          <w:tcPr>
            <w:tcW w:w="3686" w:type="dxa"/>
            <w:shd w:val="clear" w:color="auto" w:fill="FFFFFF" w:themeFill="background1"/>
          </w:tcPr>
          <w:p w:rsidR="00B52C57" w:rsidRPr="00B174C6" w:rsidRDefault="00B52C57" w:rsidP="00B52C57">
            <w:pPr>
              <w:jc w:val="both"/>
              <w:rPr>
                <w:rFonts w:ascii="NTPreCursive" w:hAnsi="NTPreCursive"/>
                <w:b/>
                <w:i/>
                <w:sz w:val="20"/>
                <w:szCs w:val="20"/>
              </w:rPr>
            </w:pPr>
            <w:r w:rsidRPr="00B174C6">
              <w:rPr>
                <w:rFonts w:ascii="NTPreCursive" w:hAnsi="NTPreCursive"/>
                <w:b/>
                <w:i/>
                <w:sz w:val="20"/>
                <w:szCs w:val="20"/>
              </w:rPr>
              <w:t>P.E.</w:t>
            </w:r>
          </w:p>
          <w:p w:rsidR="00B174C6" w:rsidRPr="00B174C6" w:rsidRDefault="00B52C57" w:rsidP="00B174C6">
            <w:pPr>
              <w:jc w:val="both"/>
              <w:rPr>
                <w:rFonts w:ascii="NTPreCursive" w:hAnsi="NTPreCursive"/>
                <w:sz w:val="20"/>
                <w:szCs w:val="20"/>
              </w:rPr>
            </w:pPr>
            <w:r w:rsidRPr="00B174C6">
              <w:rPr>
                <w:rFonts w:ascii="NTPreCursive" w:hAnsi="NTPreCursive"/>
                <w:sz w:val="20"/>
                <w:szCs w:val="20"/>
              </w:rPr>
              <w:t>Children will be working on their physical and cognitive skills through a range of coordination and balance based activities. They will then be using and applying these skills wi</w:t>
            </w:r>
            <w:r w:rsidR="00B174C6" w:rsidRPr="00B174C6">
              <w:rPr>
                <w:rFonts w:ascii="NTPreCursive" w:hAnsi="NTPreCursive"/>
                <w:sz w:val="20"/>
                <w:szCs w:val="20"/>
              </w:rPr>
              <w:t>th a focus on tag rugby</w:t>
            </w:r>
            <w:r w:rsidRPr="00B174C6">
              <w:rPr>
                <w:rFonts w:ascii="NTPreCursive" w:hAnsi="NTPreCursive"/>
                <w:sz w:val="20"/>
                <w:szCs w:val="20"/>
              </w:rPr>
              <w:t xml:space="preserve"> and basketball. </w:t>
            </w:r>
            <w:r w:rsidR="00B174C6" w:rsidRPr="00B174C6">
              <w:rPr>
                <w:rFonts w:ascii="NTPreCursive" w:hAnsi="NTPreCursive"/>
                <w:sz w:val="20"/>
                <w:szCs w:val="20"/>
              </w:rPr>
              <w:t>Acer and Cedar classes will still continue their swimming sessions with a focus on learning to swim confidently, competently and efficiently over a distance of 25 metres, using a range of strokes effectively.  Some pupils will be learning to perform safe self-rescue on different water-based situations.</w:t>
            </w:r>
          </w:p>
        </w:tc>
      </w:tr>
      <w:tr w:rsidR="00B52C57" w:rsidRPr="006E0143" w:rsidTr="00B52C57">
        <w:trPr>
          <w:trHeight w:val="1459"/>
        </w:trPr>
        <w:tc>
          <w:tcPr>
            <w:tcW w:w="3685" w:type="dxa"/>
            <w:shd w:val="clear" w:color="auto" w:fill="FFFFFF" w:themeFill="background1"/>
          </w:tcPr>
          <w:p w:rsidR="00B52C57" w:rsidRPr="00B174C6" w:rsidRDefault="00B32497" w:rsidP="00B52C57">
            <w:pPr>
              <w:jc w:val="both"/>
              <w:rPr>
                <w:rFonts w:ascii="NTPreCursive" w:hAnsi="NTPreCursive"/>
                <w:b/>
                <w:i/>
                <w:sz w:val="20"/>
                <w:szCs w:val="20"/>
              </w:rPr>
            </w:pPr>
            <w:r w:rsidRPr="00B174C6">
              <w:rPr>
                <w:rFonts w:ascii="NTPreCursive" w:hAnsi="NTPreCursive"/>
                <w:b/>
                <w:i/>
                <w:sz w:val="20"/>
                <w:szCs w:val="20"/>
              </w:rPr>
              <w:t>DT</w:t>
            </w:r>
          </w:p>
          <w:p w:rsidR="00B52C57" w:rsidRPr="00B174C6" w:rsidRDefault="00B52C57" w:rsidP="00B52C57">
            <w:pPr>
              <w:jc w:val="both"/>
              <w:rPr>
                <w:rFonts w:ascii="NTPreCursive" w:hAnsi="NTPreCursive"/>
                <w:sz w:val="20"/>
                <w:szCs w:val="20"/>
              </w:rPr>
            </w:pPr>
            <w:r w:rsidRPr="00B174C6">
              <w:rPr>
                <w:rFonts w:ascii="NTPreCursive" w:hAnsi="NTPreCursive"/>
                <w:sz w:val="20"/>
                <w:szCs w:val="20"/>
              </w:rPr>
              <w:t xml:space="preserve">Within </w:t>
            </w:r>
            <w:r w:rsidR="00B32497" w:rsidRPr="00B174C6">
              <w:rPr>
                <w:rFonts w:ascii="NTPreCursive" w:hAnsi="NTPreCursive"/>
                <w:sz w:val="20"/>
                <w:szCs w:val="20"/>
              </w:rPr>
              <w:t>DT</w:t>
            </w:r>
            <w:r w:rsidRPr="00B174C6">
              <w:rPr>
                <w:rFonts w:ascii="NTPreCursive" w:hAnsi="NTPreCursive"/>
                <w:sz w:val="20"/>
                <w:szCs w:val="20"/>
              </w:rPr>
              <w:t xml:space="preserve">, we will focus on the </w:t>
            </w:r>
            <w:r w:rsidR="00B32497" w:rsidRPr="00B174C6">
              <w:rPr>
                <w:rFonts w:ascii="NTPreCursive" w:hAnsi="NTPreCursive"/>
                <w:sz w:val="20"/>
                <w:szCs w:val="20"/>
              </w:rPr>
              <w:t>foods traditionally associated with America.  The children will gain an understanding of safety measures when cooking and safe hygiene practice.</w:t>
            </w:r>
          </w:p>
          <w:p w:rsidR="00AA347C" w:rsidRPr="00B174C6" w:rsidRDefault="00AA347C" w:rsidP="00B52C57">
            <w:pPr>
              <w:jc w:val="both"/>
              <w:rPr>
                <w:rFonts w:ascii="NTPreCursive" w:hAnsi="NTPreCursive"/>
                <w:sz w:val="20"/>
                <w:szCs w:val="20"/>
              </w:rPr>
            </w:pPr>
          </w:p>
        </w:tc>
        <w:tc>
          <w:tcPr>
            <w:tcW w:w="3686" w:type="dxa"/>
            <w:shd w:val="clear" w:color="auto" w:fill="FFFFFF" w:themeFill="background1"/>
          </w:tcPr>
          <w:p w:rsidR="00B52C57" w:rsidRPr="00B174C6" w:rsidRDefault="00B52C57" w:rsidP="00B52C57">
            <w:pPr>
              <w:jc w:val="both"/>
              <w:rPr>
                <w:rFonts w:ascii="NTPreCursive" w:hAnsi="NTPreCursive"/>
                <w:b/>
                <w:i/>
                <w:sz w:val="20"/>
                <w:szCs w:val="20"/>
              </w:rPr>
            </w:pPr>
            <w:r w:rsidRPr="00B174C6">
              <w:rPr>
                <w:rFonts w:ascii="NTPreCursive" w:hAnsi="NTPreCursive"/>
                <w:b/>
                <w:i/>
                <w:sz w:val="20"/>
                <w:szCs w:val="20"/>
              </w:rPr>
              <w:t xml:space="preserve">Computing </w:t>
            </w:r>
          </w:p>
          <w:p w:rsidR="00B52C57" w:rsidRPr="00B174C6" w:rsidRDefault="001E1AB9" w:rsidP="001E1AB9">
            <w:pPr>
              <w:jc w:val="both"/>
              <w:rPr>
                <w:rFonts w:ascii="NTPreCursive" w:hAnsi="NTPreCursive"/>
                <w:sz w:val="20"/>
                <w:szCs w:val="20"/>
              </w:rPr>
            </w:pPr>
            <w:r w:rsidRPr="00B174C6">
              <w:rPr>
                <w:rFonts w:ascii="NTPreCursive" w:hAnsi="NTPreCursive"/>
                <w:sz w:val="20"/>
                <w:szCs w:val="20"/>
              </w:rPr>
              <w:t>Children will be looking at the consequences of sharing passwords and how to maintain secure passwords, having a better understanding of the impact of sharing digital content, to understand the advantages and disadvantages of altering images digitally and the reasons for this.  We will also be reviewing sources of support when using technology and reviewing our responsibilities towards one another.</w:t>
            </w:r>
          </w:p>
        </w:tc>
        <w:tc>
          <w:tcPr>
            <w:tcW w:w="3686" w:type="dxa"/>
            <w:shd w:val="clear" w:color="auto" w:fill="FFFFFF" w:themeFill="background1"/>
          </w:tcPr>
          <w:p w:rsidR="00B52C57" w:rsidRPr="00B174C6" w:rsidRDefault="00B52C57" w:rsidP="00B52C57">
            <w:pPr>
              <w:jc w:val="both"/>
              <w:rPr>
                <w:rFonts w:ascii="NTPreCursive" w:hAnsi="NTPreCursive"/>
                <w:b/>
                <w:i/>
                <w:sz w:val="20"/>
                <w:szCs w:val="20"/>
              </w:rPr>
            </w:pPr>
            <w:r w:rsidRPr="00B174C6">
              <w:rPr>
                <w:rFonts w:ascii="NTPreCursive" w:hAnsi="NTPreCursive"/>
                <w:b/>
                <w:i/>
                <w:sz w:val="20"/>
                <w:szCs w:val="20"/>
              </w:rPr>
              <w:t xml:space="preserve">R.E. </w:t>
            </w:r>
          </w:p>
          <w:p w:rsidR="00B52C57" w:rsidRPr="00B174C6" w:rsidRDefault="00B52C57" w:rsidP="00B32497">
            <w:pPr>
              <w:jc w:val="both"/>
              <w:rPr>
                <w:rFonts w:ascii="NTPreCursive" w:hAnsi="NTPreCursive"/>
                <w:sz w:val="20"/>
                <w:szCs w:val="20"/>
              </w:rPr>
            </w:pPr>
            <w:r w:rsidRPr="00B174C6">
              <w:rPr>
                <w:rFonts w:ascii="NTPreCursive" w:hAnsi="NTPreCursive"/>
                <w:sz w:val="20"/>
                <w:szCs w:val="20"/>
              </w:rPr>
              <w:t>During this unit</w:t>
            </w:r>
            <w:r w:rsidR="00B32497" w:rsidRPr="00B174C6">
              <w:rPr>
                <w:rFonts w:ascii="NTPreCursive" w:hAnsi="NTPreCursive"/>
                <w:sz w:val="20"/>
                <w:szCs w:val="20"/>
              </w:rPr>
              <w:t xml:space="preserve"> on Christianity</w:t>
            </w:r>
            <w:r w:rsidRPr="00B174C6">
              <w:rPr>
                <w:rFonts w:ascii="NTPreCursive" w:hAnsi="NTPreCursive"/>
                <w:sz w:val="20"/>
                <w:szCs w:val="20"/>
              </w:rPr>
              <w:t>, the</w:t>
            </w:r>
            <w:r w:rsidR="00A32D91" w:rsidRPr="00B174C6">
              <w:rPr>
                <w:rFonts w:ascii="NTPreCursive" w:hAnsi="NTPreCursive"/>
                <w:sz w:val="20"/>
                <w:szCs w:val="20"/>
              </w:rPr>
              <w:t xml:space="preserve"> children will </w:t>
            </w:r>
            <w:r w:rsidR="00B32497" w:rsidRPr="00B174C6">
              <w:rPr>
                <w:rFonts w:ascii="NTPreCursive" w:hAnsi="NTPreCursive"/>
                <w:sz w:val="20"/>
                <w:szCs w:val="20"/>
              </w:rPr>
              <w:t>be exploring the question – ‘Is the Christmas story true?’</w:t>
            </w:r>
            <w:r w:rsidR="00A32D91" w:rsidRPr="00B174C6">
              <w:rPr>
                <w:rFonts w:ascii="NTPreCursive" w:hAnsi="NTPreCursive"/>
                <w:sz w:val="20"/>
                <w:szCs w:val="20"/>
              </w:rPr>
              <w:t xml:space="preserve">  We</w:t>
            </w:r>
            <w:r w:rsidR="00B32497" w:rsidRPr="00B174C6">
              <w:rPr>
                <w:rFonts w:ascii="NTPreCursive" w:hAnsi="NTPreCursive"/>
                <w:sz w:val="20"/>
                <w:szCs w:val="20"/>
              </w:rPr>
              <w:t xml:space="preserve"> will be learning to evaluate different accounts of the Christmas story and understand that stories can be true in different ways.</w:t>
            </w:r>
            <w:r w:rsidR="00A32D91" w:rsidRPr="00B174C6">
              <w:rPr>
                <w:rFonts w:ascii="NTPreCursive" w:hAnsi="NTPreCursive"/>
                <w:sz w:val="20"/>
                <w:szCs w:val="20"/>
              </w:rPr>
              <w:t xml:space="preserve">  </w:t>
            </w:r>
          </w:p>
        </w:tc>
      </w:tr>
      <w:tr w:rsidR="00B52C57" w:rsidRPr="006E0143" w:rsidTr="00DF46F5">
        <w:trPr>
          <w:trHeight w:val="1865"/>
        </w:trPr>
        <w:tc>
          <w:tcPr>
            <w:tcW w:w="3685" w:type="dxa"/>
            <w:shd w:val="clear" w:color="auto" w:fill="FFFFFF" w:themeFill="background1"/>
          </w:tcPr>
          <w:p w:rsidR="00B52C57" w:rsidRPr="00B174C6" w:rsidRDefault="00B52C57" w:rsidP="00B52C57">
            <w:pPr>
              <w:jc w:val="both"/>
              <w:rPr>
                <w:rFonts w:ascii="NTPreCursive" w:hAnsi="NTPreCursive"/>
                <w:b/>
                <w:i/>
                <w:sz w:val="20"/>
                <w:szCs w:val="20"/>
              </w:rPr>
            </w:pPr>
            <w:r w:rsidRPr="00B174C6">
              <w:rPr>
                <w:rFonts w:ascii="NTPreCursive" w:hAnsi="NTPreCursive"/>
                <w:b/>
                <w:i/>
                <w:sz w:val="20"/>
                <w:szCs w:val="20"/>
              </w:rPr>
              <w:t>Music</w:t>
            </w:r>
          </w:p>
          <w:p w:rsidR="00B52C57" w:rsidRPr="00DF46F5" w:rsidRDefault="00DF46F5" w:rsidP="00B52C57">
            <w:pPr>
              <w:jc w:val="both"/>
              <w:rPr>
                <w:rFonts w:ascii="NTPreCursive" w:hAnsi="NTPreCursive"/>
                <w:sz w:val="20"/>
                <w:szCs w:val="20"/>
              </w:rPr>
            </w:pPr>
            <w:r w:rsidRPr="00DF46F5">
              <w:rPr>
                <w:rFonts w:ascii="NTPreCursive" w:hAnsi="NTPreCursive" w:cs="Calibri"/>
                <w:i/>
                <w:iCs/>
                <w:color w:val="000000"/>
                <w:sz w:val="20"/>
                <w:szCs w:val="20"/>
                <w:shd w:val="clear" w:color="auto" w:fill="FFFFFF"/>
              </w:rPr>
              <w:t>W</w:t>
            </w:r>
            <w:r w:rsidRPr="00DF46F5">
              <w:rPr>
                <w:rFonts w:ascii="NTPreCursive" w:hAnsi="NTPreCursive" w:cs="Arial"/>
                <w:color w:val="000000"/>
                <w:sz w:val="20"/>
                <w:szCs w:val="20"/>
                <w:shd w:val="clear" w:color="auto" w:fill="FFFFFF"/>
              </w:rPr>
              <w:t>e are looking at jazz music this term. All our lessons will be based around two songs -</w:t>
            </w:r>
            <w:r w:rsidRPr="00DF46F5">
              <w:rPr>
                <w:rFonts w:ascii="Cambria" w:hAnsi="Cambria" w:cs="Cambria"/>
                <w:color w:val="000000"/>
                <w:sz w:val="20"/>
                <w:szCs w:val="20"/>
                <w:shd w:val="clear" w:color="auto" w:fill="FFFFFF"/>
              </w:rPr>
              <w:t> </w:t>
            </w:r>
            <w:r w:rsidRPr="00DF46F5">
              <w:rPr>
                <w:rFonts w:ascii="NTPreCursive" w:hAnsi="NTPreCursive" w:cs="Arial"/>
                <w:i/>
                <w:iCs/>
                <w:color w:val="000000"/>
                <w:sz w:val="20"/>
                <w:szCs w:val="20"/>
              </w:rPr>
              <w:t xml:space="preserve">Three Note </w:t>
            </w:r>
            <w:proofErr w:type="spellStart"/>
            <w:r w:rsidR="006A7243" w:rsidRPr="006A7243">
              <w:rPr>
                <w:rFonts w:ascii="NTPreCursive" w:hAnsi="NTPreCursive" w:cs="Arial"/>
                <w:color w:val="000000"/>
                <w:sz w:val="20"/>
                <w:szCs w:val="20"/>
                <w:shd w:val="clear" w:color="auto" w:fill="FFFFFF"/>
              </w:rPr>
              <w:t>Bossa</w:t>
            </w:r>
            <w:proofErr w:type="spellEnd"/>
            <w:r w:rsidR="006A7243" w:rsidRPr="006A7243">
              <w:rPr>
                <w:rFonts w:ascii="NTPreCursive" w:hAnsi="NTPreCursive" w:cs="Arial"/>
                <w:color w:val="000000"/>
                <w:sz w:val="20"/>
                <w:szCs w:val="20"/>
                <w:shd w:val="clear" w:color="auto" w:fill="FFFFFF"/>
              </w:rPr>
              <w:t xml:space="preserve"> and</w:t>
            </w:r>
            <w:r w:rsidRPr="006A7243">
              <w:rPr>
                <w:rFonts w:ascii="NTPreCursive" w:hAnsi="NTPreCursive" w:cs="Arial"/>
                <w:color w:val="000000"/>
                <w:sz w:val="20"/>
                <w:szCs w:val="20"/>
                <w:shd w:val="clear" w:color="auto" w:fill="FFFFFF"/>
              </w:rPr>
              <w:t> Five</w:t>
            </w:r>
            <w:r w:rsidRPr="00DF46F5">
              <w:rPr>
                <w:rFonts w:ascii="NTPreCursive" w:hAnsi="NTPreCursive" w:cs="Arial"/>
                <w:i/>
                <w:iCs/>
                <w:color w:val="000000"/>
                <w:sz w:val="20"/>
                <w:szCs w:val="20"/>
              </w:rPr>
              <w:t xml:space="preserve"> Note Swing.</w:t>
            </w:r>
            <w:r w:rsidRPr="00DF46F5">
              <w:rPr>
                <w:rFonts w:ascii="Cambria" w:hAnsi="Cambria" w:cs="Cambria"/>
                <w:i/>
                <w:iCs/>
                <w:color w:val="000000"/>
                <w:sz w:val="20"/>
                <w:szCs w:val="20"/>
              </w:rPr>
              <w:t> </w:t>
            </w:r>
            <w:r w:rsidRPr="00DF46F5">
              <w:rPr>
                <w:rFonts w:ascii="NTPreCursive" w:hAnsi="NTPreCursive" w:cs="Arial"/>
                <w:color w:val="000000"/>
                <w:sz w:val="20"/>
                <w:szCs w:val="20"/>
                <w:shd w:val="clear" w:color="auto" w:fill="FFFFFF"/>
              </w:rPr>
              <w:t>We will learn about the interrelated dimensions of music through performing and improvising</w:t>
            </w:r>
            <w:r w:rsidR="006A7243">
              <w:rPr>
                <w:rFonts w:ascii="NTPreCursive" w:hAnsi="NTPreCursive" w:cs="Arial"/>
                <w:color w:val="000000"/>
                <w:sz w:val="20"/>
                <w:szCs w:val="20"/>
                <w:shd w:val="clear" w:color="auto" w:fill="FFFFFF"/>
              </w:rPr>
              <w:t>.</w:t>
            </w:r>
          </w:p>
        </w:tc>
        <w:tc>
          <w:tcPr>
            <w:tcW w:w="3686" w:type="dxa"/>
            <w:shd w:val="clear" w:color="auto" w:fill="FFFFFF" w:themeFill="background1"/>
          </w:tcPr>
          <w:p w:rsidR="00B52C57" w:rsidRPr="00B174C6" w:rsidRDefault="00B52C57" w:rsidP="00B52C57">
            <w:pPr>
              <w:jc w:val="both"/>
              <w:rPr>
                <w:rFonts w:ascii="NTPreCursive" w:hAnsi="NTPreCursive"/>
                <w:b/>
                <w:i/>
                <w:sz w:val="20"/>
                <w:szCs w:val="20"/>
              </w:rPr>
            </w:pPr>
            <w:r w:rsidRPr="00B174C6">
              <w:rPr>
                <w:rFonts w:ascii="NTPreCursive" w:hAnsi="NTPreCursive"/>
                <w:b/>
                <w:i/>
                <w:sz w:val="20"/>
                <w:szCs w:val="20"/>
              </w:rPr>
              <w:t>PSHE</w:t>
            </w:r>
          </w:p>
          <w:p w:rsidR="00AA347C" w:rsidRPr="00B174C6" w:rsidRDefault="001E1AB9" w:rsidP="00B52C57">
            <w:pPr>
              <w:jc w:val="both"/>
              <w:rPr>
                <w:rFonts w:ascii="NTPreCursive" w:hAnsi="NTPreCursive"/>
                <w:sz w:val="20"/>
                <w:szCs w:val="20"/>
              </w:rPr>
            </w:pPr>
            <w:r w:rsidRPr="00B174C6">
              <w:rPr>
                <w:rFonts w:ascii="NTPreCursive" w:hAnsi="NTPreCursive"/>
                <w:sz w:val="20"/>
                <w:szCs w:val="20"/>
              </w:rPr>
              <w:t>In our ‘Celebrating Difference’ unit</w:t>
            </w:r>
            <w:r w:rsidR="006A7243">
              <w:rPr>
                <w:rFonts w:ascii="NTPreCursive" w:hAnsi="NTPreCursive"/>
                <w:sz w:val="20"/>
                <w:szCs w:val="20"/>
              </w:rPr>
              <w:t>,</w:t>
            </w:r>
            <w:r w:rsidRPr="00B174C6">
              <w:rPr>
                <w:rFonts w:ascii="NTPreCursive" w:hAnsi="NTPreCursive"/>
                <w:sz w:val="20"/>
                <w:szCs w:val="20"/>
              </w:rPr>
              <w:t xml:space="preserve"> c</w:t>
            </w:r>
            <w:r w:rsidR="00B52C57" w:rsidRPr="00B174C6">
              <w:rPr>
                <w:rFonts w:ascii="NTPreCursive" w:hAnsi="NTPreCursive"/>
                <w:sz w:val="20"/>
                <w:szCs w:val="20"/>
              </w:rPr>
              <w:t xml:space="preserve">hildren will discuss </w:t>
            </w:r>
            <w:r w:rsidRPr="00B174C6">
              <w:rPr>
                <w:rFonts w:ascii="NTPreCursive" w:hAnsi="NTPreCursive"/>
                <w:sz w:val="20"/>
                <w:szCs w:val="20"/>
              </w:rPr>
              <w:t>‘normal’ and the different perceptions of this.  They will also identify how being different can affect a person’s life.  We will also explain how difference can be a source of conflict as well as a cause for celebration</w:t>
            </w:r>
            <w:r w:rsidR="006A7243">
              <w:rPr>
                <w:rFonts w:ascii="NTPreCursive" w:hAnsi="NTPreCursive"/>
                <w:sz w:val="20"/>
                <w:szCs w:val="20"/>
              </w:rPr>
              <w:t>.</w:t>
            </w:r>
          </w:p>
          <w:p w:rsidR="00AA347C" w:rsidRPr="00B174C6" w:rsidRDefault="00AA347C" w:rsidP="00B52C57">
            <w:pPr>
              <w:jc w:val="both"/>
              <w:rPr>
                <w:rFonts w:ascii="NTPreCursive" w:hAnsi="NTPreCursive"/>
                <w:sz w:val="20"/>
                <w:szCs w:val="20"/>
              </w:rPr>
            </w:pPr>
          </w:p>
        </w:tc>
        <w:tc>
          <w:tcPr>
            <w:tcW w:w="3686" w:type="dxa"/>
            <w:shd w:val="clear" w:color="auto" w:fill="FFFFFF" w:themeFill="background1"/>
          </w:tcPr>
          <w:p w:rsidR="00B52C57" w:rsidRPr="00B174C6" w:rsidRDefault="00B52C57" w:rsidP="00A32D91">
            <w:pPr>
              <w:jc w:val="both"/>
              <w:rPr>
                <w:rFonts w:ascii="NTPreCursive" w:hAnsi="NTPreCursive"/>
                <w:sz w:val="20"/>
                <w:szCs w:val="20"/>
              </w:rPr>
            </w:pPr>
          </w:p>
        </w:tc>
      </w:tr>
      <w:tr w:rsidR="00B52C57" w:rsidRPr="006E0143" w:rsidTr="00B52C57">
        <w:trPr>
          <w:trHeight w:val="798"/>
        </w:trPr>
        <w:tc>
          <w:tcPr>
            <w:tcW w:w="11057" w:type="dxa"/>
            <w:gridSpan w:val="3"/>
            <w:shd w:val="clear" w:color="auto" w:fill="FFFFFF" w:themeFill="background1"/>
          </w:tcPr>
          <w:p w:rsidR="00B52C57" w:rsidRPr="00B174C6" w:rsidRDefault="00B52C57" w:rsidP="00B52C57">
            <w:pPr>
              <w:jc w:val="both"/>
              <w:rPr>
                <w:rFonts w:ascii="NTPreCursive" w:hAnsi="NTPreCursive"/>
                <w:b/>
                <w:i/>
                <w:sz w:val="20"/>
                <w:szCs w:val="20"/>
              </w:rPr>
            </w:pPr>
            <w:r w:rsidRPr="00B174C6">
              <w:rPr>
                <w:rFonts w:ascii="NTPreCursive" w:hAnsi="NTPreCursive"/>
                <w:b/>
                <w:i/>
                <w:sz w:val="20"/>
                <w:szCs w:val="20"/>
              </w:rPr>
              <w:t>Maths</w:t>
            </w:r>
          </w:p>
          <w:p w:rsidR="00B52C57" w:rsidRPr="00B174C6" w:rsidRDefault="00B52C57" w:rsidP="00F852D6">
            <w:pPr>
              <w:jc w:val="both"/>
              <w:rPr>
                <w:rFonts w:ascii="NTPreCursive" w:hAnsi="NTPreCursive"/>
                <w:sz w:val="20"/>
                <w:szCs w:val="20"/>
              </w:rPr>
            </w:pPr>
            <w:r w:rsidRPr="00B174C6">
              <w:rPr>
                <w:rFonts w:ascii="NTPreCursive" w:hAnsi="NTPreCursive"/>
                <w:sz w:val="20"/>
                <w:szCs w:val="20"/>
              </w:rPr>
              <w:t>This term</w:t>
            </w:r>
            <w:r w:rsidR="006A7243">
              <w:rPr>
                <w:rFonts w:ascii="NTPreCursive" w:hAnsi="NTPreCursive"/>
                <w:sz w:val="20"/>
                <w:szCs w:val="20"/>
              </w:rPr>
              <w:t>,</w:t>
            </w:r>
            <w:r w:rsidRPr="00B174C6">
              <w:rPr>
                <w:rFonts w:ascii="NTPreCursive" w:hAnsi="NTPreCursive"/>
                <w:sz w:val="20"/>
                <w:szCs w:val="20"/>
              </w:rPr>
              <w:t xml:space="preserve"> will be focusing on </w:t>
            </w:r>
            <w:r w:rsidR="00F852D6" w:rsidRPr="00B174C6">
              <w:rPr>
                <w:rFonts w:ascii="NTPreCursive" w:hAnsi="NTPreCursive"/>
                <w:sz w:val="20"/>
                <w:szCs w:val="20"/>
              </w:rPr>
              <w:t>the 4 operations (addition, subtraction, multiplication and division)</w:t>
            </w:r>
            <w:r w:rsidRPr="00B174C6">
              <w:rPr>
                <w:rFonts w:ascii="NTPreCursive" w:hAnsi="NTPreCursive"/>
                <w:sz w:val="20"/>
                <w:szCs w:val="20"/>
              </w:rPr>
              <w:t xml:space="preserve">. We will be </w:t>
            </w:r>
            <w:r w:rsidR="00F852D6" w:rsidRPr="00B174C6">
              <w:rPr>
                <w:rFonts w:ascii="NTPreCursive" w:hAnsi="NTPreCursive"/>
                <w:sz w:val="20"/>
                <w:szCs w:val="20"/>
              </w:rPr>
              <w:t>developing our skills of short multiplication and short division before moving on to long division.  We will finish this unit looking at prime, squared and cubed numbers.</w:t>
            </w:r>
            <w:r w:rsidRPr="00B174C6">
              <w:rPr>
                <w:rFonts w:ascii="NTPreCursive" w:hAnsi="NTPreCursive"/>
                <w:sz w:val="20"/>
                <w:szCs w:val="20"/>
              </w:rPr>
              <w:t xml:space="preserve"> </w:t>
            </w:r>
          </w:p>
        </w:tc>
      </w:tr>
      <w:tr w:rsidR="00B52C57" w:rsidRPr="006E0143" w:rsidTr="00B52C57">
        <w:trPr>
          <w:trHeight w:val="681"/>
        </w:trPr>
        <w:tc>
          <w:tcPr>
            <w:tcW w:w="11057" w:type="dxa"/>
            <w:gridSpan w:val="3"/>
            <w:shd w:val="clear" w:color="auto" w:fill="FFFFFF" w:themeFill="background1"/>
          </w:tcPr>
          <w:p w:rsidR="00B52C57" w:rsidRPr="00B174C6" w:rsidRDefault="00B52C57" w:rsidP="00B52C57">
            <w:pPr>
              <w:jc w:val="both"/>
              <w:rPr>
                <w:rFonts w:ascii="NTPreCursive" w:hAnsi="NTPreCursive"/>
                <w:b/>
                <w:i/>
                <w:sz w:val="20"/>
                <w:szCs w:val="20"/>
              </w:rPr>
            </w:pPr>
            <w:r w:rsidRPr="00B174C6">
              <w:rPr>
                <w:rFonts w:ascii="NTPreCursive" w:hAnsi="NTPreCursive"/>
                <w:b/>
                <w:i/>
                <w:sz w:val="20"/>
                <w:szCs w:val="20"/>
              </w:rPr>
              <w:t>Go Read:</w:t>
            </w:r>
          </w:p>
          <w:p w:rsidR="00B52C57" w:rsidRPr="00B174C6" w:rsidRDefault="00B52C57" w:rsidP="00B52C57">
            <w:pPr>
              <w:jc w:val="both"/>
              <w:rPr>
                <w:rFonts w:ascii="NTPreCursive" w:hAnsi="NTPreCursive"/>
                <w:sz w:val="20"/>
                <w:szCs w:val="20"/>
              </w:rPr>
            </w:pPr>
            <w:r w:rsidRPr="00B174C6">
              <w:rPr>
                <w:rFonts w:ascii="NTPreCursive" w:hAnsi="NTPreCursive"/>
                <w:sz w:val="20"/>
                <w:szCs w:val="20"/>
              </w:rPr>
              <w:t>Children are expected to read daily with an adult and for this to be record</w:t>
            </w:r>
            <w:r w:rsidR="00F229DA" w:rsidRPr="00B174C6">
              <w:rPr>
                <w:rFonts w:ascii="NTPreCursive" w:hAnsi="NTPreCursive"/>
                <w:sz w:val="20"/>
                <w:szCs w:val="20"/>
              </w:rPr>
              <w:t>ed</w:t>
            </w:r>
            <w:r w:rsidRPr="00B174C6">
              <w:rPr>
                <w:rFonts w:ascii="NTPreCursive" w:hAnsi="NTPreCursive"/>
                <w:sz w:val="20"/>
                <w:szCs w:val="20"/>
              </w:rPr>
              <w:t xml:space="preserve"> using Go Read. Once your child is confident with reading the book, they will need to quiz using Accelerated Reader </w:t>
            </w:r>
            <w:r w:rsidRPr="00B174C6">
              <w:rPr>
                <w:rFonts w:ascii="NTPreCursive" w:hAnsi="NTPreCursive"/>
                <w:b/>
                <w:sz w:val="20"/>
                <w:szCs w:val="20"/>
                <w:u w:val="single"/>
              </w:rPr>
              <w:t>in school</w:t>
            </w:r>
            <w:r w:rsidRPr="00B174C6">
              <w:rPr>
                <w:rFonts w:ascii="NTPreCursive" w:hAnsi="NTPreCursive"/>
                <w:sz w:val="20"/>
                <w:szCs w:val="20"/>
              </w:rPr>
              <w:t>.</w:t>
            </w:r>
            <w:r w:rsidR="00F229DA" w:rsidRPr="00B174C6">
              <w:rPr>
                <w:rFonts w:ascii="NTPreCursive" w:hAnsi="NTPreCursive"/>
                <w:sz w:val="20"/>
                <w:szCs w:val="20"/>
              </w:rPr>
              <w:t xml:space="preserve">  If they score 100%</w:t>
            </w:r>
            <w:r w:rsidR="006A7243">
              <w:rPr>
                <w:rFonts w:ascii="NTPreCursive" w:hAnsi="NTPreCursive"/>
                <w:sz w:val="20"/>
                <w:szCs w:val="20"/>
              </w:rPr>
              <w:t>,</w:t>
            </w:r>
            <w:r w:rsidR="00F229DA" w:rsidRPr="00B174C6">
              <w:rPr>
                <w:rFonts w:ascii="NTPreCursive" w:hAnsi="NTPreCursive"/>
                <w:sz w:val="20"/>
                <w:szCs w:val="20"/>
              </w:rPr>
              <w:t xml:space="preserve"> they will move up a ZPD level,</w:t>
            </w:r>
            <w:r w:rsidR="006A7243">
              <w:rPr>
                <w:rFonts w:ascii="NTPreCursive" w:hAnsi="NTPreCursive"/>
                <w:sz w:val="20"/>
                <w:szCs w:val="20"/>
              </w:rPr>
              <w:t xml:space="preserve"> but</w:t>
            </w:r>
            <w:r w:rsidR="00F229DA" w:rsidRPr="00B174C6">
              <w:rPr>
                <w:rFonts w:ascii="NTPreCursive" w:hAnsi="NTPreCursive"/>
                <w:sz w:val="20"/>
                <w:szCs w:val="20"/>
              </w:rPr>
              <w:t xml:space="preserve"> if they fail to pass the test, they will move backwards.</w:t>
            </w:r>
          </w:p>
        </w:tc>
      </w:tr>
      <w:tr w:rsidR="00B52C57" w:rsidRPr="006E0143" w:rsidTr="00B52C57">
        <w:trPr>
          <w:trHeight w:val="681"/>
        </w:trPr>
        <w:tc>
          <w:tcPr>
            <w:tcW w:w="11057" w:type="dxa"/>
            <w:gridSpan w:val="3"/>
            <w:shd w:val="clear" w:color="auto" w:fill="FFFFFF" w:themeFill="background1"/>
          </w:tcPr>
          <w:p w:rsidR="00B52C57" w:rsidRPr="00B174C6" w:rsidRDefault="00B52C57" w:rsidP="00B52C57">
            <w:pPr>
              <w:jc w:val="both"/>
              <w:rPr>
                <w:rFonts w:ascii="NTPreCursive" w:hAnsi="NTPreCursive"/>
                <w:b/>
                <w:i/>
                <w:sz w:val="20"/>
                <w:szCs w:val="20"/>
              </w:rPr>
            </w:pPr>
            <w:proofErr w:type="spellStart"/>
            <w:r w:rsidRPr="00B174C6">
              <w:rPr>
                <w:rFonts w:ascii="NTPreCursive" w:hAnsi="NTPreCursive"/>
                <w:b/>
                <w:i/>
                <w:sz w:val="20"/>
                <w:szCs w:val="20"/>
              </w:rPr>
              <w:t>TTRockstars</w:t>
            </w:r>
            <w:proofErr w:type="spellEnd"/>
            <w:r w:rsidRPr="00B174C6">
              <w:rPr>
                <w:rFonts w:ascii="NTPreCursive" w:hAnsi="NTPreCursive"/>
                <w:b/>
                <w:i/>
                <w:sz w:val="20"/>
                <w:szCs w:val="20"/>
              </w:rPr>
              <w:t>:</w:t>
            </w:r>
          </w:p>
          <w:p w:rsidR="00B52C57" w:rsidRPr="00B174C6" w:rsidRDefault="00B52C57" w:rsidP="00F229DA">
            <w:pPr>
              <w:jc w:val="both"/>
              <w:rPr>
                <w:rFonts w:ascii="NTPreCursive" w:hAnsi="NTPreCursive"/>
                <w:sz w:val="20"/>
                <w:szCs w:val="20"/>
              </w:rPr>
            </w:pPr>
            <w:r w:rsidRPr="00B174C6">
              <w:rPr>
                <w:rFonts w:ascii="NTPreCursive" w:hAnsi="NTPreCursive"/>
                <w:sz w:val="20"/>
                <w:szCs w:val="20"/>
              </w:rPr>
              <w:t xml:space="preserve">Alongside reading daily, children should be practising their times tables using the </w:t>
            </w:r>
            <w:proofErr w:type="spellStart"/>
            <w:r w:rsidRPr="00B174C6">
              <w:rPr>
                <w:rFonts w:ascii="NTPreCursive" w:hAnsi="NTPreCursive"/>
                <w:sz w:val="20"/>
                <w:szCs w:val="20"/>
              </w:rPr>
              <w:t>TTrockstars</w:t>
            </w:r>
            <w:proofErr w:type="spellEnd"/>
            <w:r w:rsidRPr="00B174C6">
              <w:rPr>
                <w:rFonts w:ascii="NTPreCursive" w:hAnsi="NTPreCursive"/>
                <w:sz w:val="20"/>
                <w:szCs w:val="20"/>
              </w:rPr>
              <w:t xml:space="preserve"> website. Games last between 1 to 5 minutes. If your child does not know their login, please contact your class teacher. Times tables is a crucial skill which underpins a large proportion of the maths curriculum. </w:t>
            </w:r>
          </w:p>
        </w:tc>
      </w:tr>
      <w:tr w:rsidR="00B52C57" w:rsidRPr="006E0143" w:rsidTr="00B52C57">
        <w:trPr>
          <w:trHeight w:val="679"/>
        </w:trPr>
        <w:tc>
          <w:tcPr>
            <w:tcW w:w="11057" w:type="dxa"/>
            <w:gridSpan w:val="3"/>
            <w:shd w:val="clear" w:color="auto" w:fill="FFFFFF" w:themeFill="background1"/>
          </w:tcPr>
          <w:p w:rsidR="00B52C57" w:rsidRPr="00B174C6" w:rsidRDefault="00B52C57" w:rsidP="00B52C57">
            <w:pPr>
              <w:jc w:val="both"/>
              <w:rPr>
                <w:rFonts w:ascii="NTPreCursive" w:hAnsi="NTPreCursive"/>
                <w:b/>
                <w:i/>
                <w:sz w:val="20"/>
                <w:szCs w:val="20"/>
              </w:rPr>
            </w:pPr>
            <w:r w:rsidRPr="00B174C6">
              <w:rPr>
                <w:rFonts w:ascii="NTPreCursive" w:hAnsi="NTPreCursive"/>
                <w:b/>
                <w:i/>
                <w:sz w:val="20"/>
                <w:szCs w:val="20"/>
              </w:rPr>
              <w:t>Homework:</w:t>
            </w:r>
          </w:p>
          <w:p w:rsidR="00B52C57" w:rsidRPr="00B174C6" w:rsidRDefault="00B52C57" w:rsidP="00B52C57">
            <w:pPr>
              <w:jc w:val="both"/>
              <w:rPr>
                <w:rFonts w:ascii="NTPreCursive" w:hAnsi="NTPreCursive"/>
                <w:sz w:val="20"/>
                <w:szCs w:val="20"/>
              </w:rPr>
            </w:pPr>
            <w:r w:rsidRPr="00B174C6">
              <w:rPr>
                <w:rFonts w:ascii="NTPreCursive" w:hAnsi="NTPreCursive"/>
                <w:sz w:val="20"/>
                <w:szCs w:val="20"/>
              </w:rPr>
              <w:t xml:space="preserve">Spellings will now be an investigation where children will be asked to find words </w:t>
            </w:r>
            <w:r w:rsidR="006A7243">
              <w:rPr>
                <w:rFonts w:ascii="NTPreCursive" w:hAnsi="NTPreCursive"/>
                <w:sz w:val="20"/>
                <w:szCs w:val="20"/>
              </w:rPr>
              <w:t>associated with</w:t>
            </w:r>
            <w:r w:rsidRPr="00B174C6">
              <w:rPr>
                <w:rFonts w:ascii="NTPreCursive" w:hAnsi="NTPreCursive"/>
                <w:sz w:val="20"/>
                <w:szCs w:val="20"/>
              </w:rPr>
              <w:t xml:space="preserve"> the week’s spelling rule and then write five of these into accurately punctuated sentences. Spelling homework will be set every Monday and will support the rules being taught that week. Please note there is no longer a spelling test each Friday. However, we will be focusing on the application of these rules in their writing. Spelling</w:t>
            </w:r>
            <w:r w:rsidR="00F229DA" w:rsidRPr="00B174C6">
              <w:rPr>
                <w:rFonts w:ascii="NTPreCursive" w:hAnsi="NTPreCursive"/>
                <w:sz w:val="20"/>
                <w:szCs w:val="20"/>
              </w:rPr>
              <w:t>s</w:t>
            </w:r>
            <w:r w:rsidRPr="00B174C6">
              <w:rPr>
                <w:rFonts w:ascii="NTPreCursive" w:hAnsi="NTPreCursive"/>
                <w:sz w:val="20"/>
                <w:szCs w:val="20"/>
              </w:rPr>
              <w:t xml:space="preserve"> need to be return</w:t>
            </w:r>
            <w:r w:rsidR="00F229DA" w:rsidRPr="00B174C6">
              <w:rPr>
                <w:rFonts w:ascii="NTPreCursive" w:hAnsi="NTPreCursive"/>
                <w:sz w:val="20"/>
                <w:szCs w:val="20"/>
              </w:rPr>
              <w:t>ed</w:t>
            </w:r>
            <w:r w:rsidRPr="00B174C6">
              <w:rPr>
                <w:rFonts w:ascii="NTPreCursive" w:hAnsi="NTPreCursive"/>
                <w:sz w:val="20"/>
                <w:szCs w:val="20"/>
              </w:rPr>
              <w:t xml:space="preserve"> </w:t>
            </w:r>
            <w:r w:rsidRPr="00B174C6">
              <w:rPr>
                <w:rFonts w:ascii="NTPreCursive" w:hAnsi="NTPreCursive"/>
                <w:b/>
                <w:sz w:val="20"/>
                <w:szCs w:val="20"/>
                <w:u w:val="single"/>
              </w:rPr>
              <w:t>every Friday.</w:t>
            </w:r>
          </w:p>
          <w:p w:rsidR="00B52C57" w:rsidRPr="00B174C6" w:rsidRDefault="00B52C57" w:rsidP="00B52C57">
            <w:pPr>
              <w:jc w:val="both"/>
              <w:rPr>
                <w:rFonts w:ascii="NTPreCursive" w:hAnsi="NTPreCursive"/>
                <w:b/>
                <w:sz w:val="20"/>
                <w:szCs w:val="20"/>
                <w:u w:val="single"/>
              </w:rPr>
            </w:pPr>
            <w:r w:rsidRPr="00B174C6">
              <w:rPr>
                <w:rFonts w:ascii="NTPreCursive" w:hAnsi="NTPreCursive"/>
                <w:sz w:val="20"/>
                <w:szCs w:val="20"/>
              </w:rPr>
              <w:t xml:space="preserve">Maths homework will be set every Friday to support their times tables and mathematical fluency. </w:t>
            </w:r>
            <w:r w:rsidR="00F852D6" w:rsidRPr="00B174C6">
              <w:rPr>
                <w:rFonts w:ascii="NTPreCursive" w:hAnsi="NTPreCursive"/>
                <w:sz w:val="20"/>
                <w:szCs w:val="20"/>
              </w:rPr>
              <w:t xml:space="preserve">These online activities </w:t>
            </w:r>
            <w:r w:rsidRPr="00B174C6">
              <w:rPr>
                <w:rFonts w:ascii="NTPreCursive" w:hAnsi="NTPreCursive"/>
                <w:sz w:val="20"/>
                <w:szCs w:val="20"/>
              </w:rPr>
              <w:t xml:space="preserve">will be linked to the </w:t>
            </w:r>
            <w:r w:rsidR="00F229DA" w:rsidRPr="00B174C6">
              <w:rPr>
                <w:rFonts w:ascii="NTPreCursive" w:hAnsi="NTPreCursive"/>
                <w:sz w:val="20"/>
                <w:szCs w:val="20"/>
              </w:rPr>
              <w:t>learning objectives/fluency sessions</w:t>
            </w:r>
            <w:r w:rsidRPr="00B174C6">
              <w:rPr>
                <w:rFonts w:ascii="NTPreCursive" w:hAnsi="NTPreCursive"/>
                <w:sz w:val="20"/>
                <w:szCs w:val="20"/>
              </w:rPr>
              <w:t xml:space="preserve"> of the week. Maths homework should be returned the </w:t>
            </w:r>
            <w:r w:rsidRPr="00B174C6">
              <w:rPr>
                <w:rFonts w:ascii="NTPreCursive" w:hAnsi="NTPreCursive"/>
                <w:b/>
                <w:sz w:val="20"/>
                <w:szCs w:val="20"/>
                <w:u w:val="single"/>
              </w:rPr>
              <w:t xml:space="preserve">following </w:t>
            </w:r>
            <w:r w:rsidR="00957835">
              <w:rPr>
                <w:rFonts w:ascii="NTPreCursive" w:hAnsi="NTPreCursive"/>
                <w:b/>
                <w:sz w:val="20"/>
                <w:szCs w:val="20"/>
                <w:u w:val="single"/>
              </w:rPr>
              <w:t>Thursday</w:t>
            </w:r>
            <w:r w:rsidR="006A7243">
              <w:rPr>
                <w:rFonts w:ascii="NTPreCursive" w:hAnsi="NTPreCursive"/>
                <w:b/>
                <w:sz w:val="20"/>
                <w:szCs w:val="20"/>
                <w:u w:val="single"/>
              </w:rPr>
              <w:t>.</w:t>
            </w:r>
            <w:bookmarkStart w:id="0" w:name="_GoBack"/>
            <w:bookmarkEnd w:id="0"/>
          </w:p>
          <w:p w:rsidR="00B52C57" w:rsidRPr="00B174C6" w:rsidRDefault="00F229DA" w:rsidP="00F852D6">
            <w:pPr>
              <w:jc w:val="both"/>
              <w:rPr>
                <w:rFonts w:ascii="NTPreCursive" w:hAnsi="NTPreCursive"/>
                <w:sz w:val="20"/>
                <w:szCs w:val="20"/>
              </w:rPr>
            </w:pPr>
            <w:r w:rsidRPr="00B174C6">
              <w:rPr>
                <w:rFonts w:ascii="NTPreCursive" w:hAnsi="NTPreCursive"/>
                <w:sz w:val="20"/>
                <w:szCs w:val="20"/>
              </w:rPr>
              <w:t>English</w:t>
            </w:r>
            <w:r w:rsidR="00B52C57" w:rsidRPr="00B174C6">
              <w:rPr>
                <w:rFonts w:ascii="NTPreCursive" w:hAnsi="NTPreCursive"/>
                <w:sz w:val="20"/>
                <w:szCs w:val="20"/>
              </w:rPr>
              <w:t xml:space="preserve"> homework will be set </w:t>
            </w:r>
            <w:r w:rsidRPr="00B174C6">
              <w:rPr>
                <w:rFonts w:ascii="NTPreCursive" w:hAnsi="NTPreCursive"/>
                <w:b/>
                <w:sz w:val="20"/>
                <w:szCs w:val="20"/>
                <w:u w:val="single"/>
              </w:rPr>
              <w:t>every</w:t>
            </w:r>
            <w:r w:rsidR="00B52C57" w:rsidRPr="00B174C6">
              <w:rPr>
                <w:rFonts w:ascii="NTPreCursive" w:hAnsi="NTPreCursive"/>
                <w:b/>
                <w:sz w:val="20"/>
                <w:szCs w:val="20"/>
                <w:u w:val="single"/>
              </w:rPr>
              <w:t xml:space="preserve"> Friday </w:t>
            </w:r>
            <w:r w:rsidR="00B52C57" w:rsidRPr="00B174C6">
              <w:rPr>
                <w:rFonts w:ascii="NTPreCursive" w:hAnsi="NTPreCursive"/>
                <w:sz w:val="20"/>
                <w:szCs w:val="20"/>
              </w:rPr>
              <w:t>to support children</w:t>
            </w:r>
            <w:r w:rsidRPr="00B174C6">
              <w:rPr>
                <w:rFonts w:ascii="NTPreCursive" w:hAnsi="NTPreCursive"/>
                <w:sz w:val="20"/>
                <w:szCs w:val="20"/>
              </w:rPr>
              <w:t>’s</w:t>
            </w:r>
            <w:r w:rsidR="00B52C57" w:rsidRPr="00B174C6">
              <w:rPr>
                <w:rFonts w:ascii="NTPreCursive" w:hAnsi="NTPreCursive"/>
                <w:sz w:val="20"/>
                <w:szCs w:val="20"/>
              </w:rPr>
              <w:t xml:space="preserve"> </w:t>
            </w:r>
            <w:r w:rsidR="00F852D6" w:rsidRPr="00B174C6">
              <w:rPr>
                <w:rFonts w:ascii="NTPreCursive" w:hAnsi="NTPreCursive"/>
                <w:sz w:val="20"/>
                <w:szCs w:val="20"/>
              </w:rPr>
              <w:t>reading and comprehension.</w:t>
            </w:r>
            <w:r w:rsidRPr="00B174C6">
              <w:rPr>
                <w:rFonts w:ascii="NTPreCursive" w:hAnsi="NTPreCursive"/>
                <w:sz w:val="20"/>
                <w:szCs w:val="20"/>
              </w:rPr>
              <w:t xml:space="preserve">  </w:t>
            </w:r>
            <w:r w:rsidR="00F852D6" w:rsidRPr="00B174C6">
              <w:rPr>
                <w:rFonts w:ascii="NTPreCursive" w:hAnsi="NTPreCursive"/>
                <w:sz w:val="20"/>
                <w:szCs w:val="20"/>
              </w:rPr>
              <w:t xml:space="preserve">We expect these answers to be written in full sentences and </w:t>
            </w:r>
            <w:r w:rsidR="00B52C57" w:rsidRPr="00B174C6">
              <w:rPr>
                <w:rFonts w:ascii="NTPreCursive" w:hAnsi="NTPreCursive"/>
                <w:sz w:val="20"/>
                <w:szCs w:val="20"/>
              </w:rPr>
              <w:t xml:space="preserve">will need to be handed in the </w:t>
            </w:r>
            <w:r w:rsidR="00B52C57" w:rsidRPr="00B174C6">
              <w:rPr>
                <w:rFonts w:ascii="NTPreCursive" w:hAnsi="NTPreCursive"/>
                <w:b/>
                <w:sz w:val="20"/>
                <w:szCs w:val="20"/>
                <w:u w:val="single"/>
              </w:rPr>
              <w:t xml:space="preserve">following </w:t>
            </w:r>
            <w:r w:rsidRPr="00B174C6">
              <w:rPr>
                <w:rFonts w:ascii="NTPreCursive" w:hAnsi="NTPreCursive"/>
                <w:b/>
                <w:sz w:val="20"/>
                <w:szCs w:val="20"/>
                <w:u w:val="single"/>
              </w:rPr>
              <w:t>Thursday</w:t>
            </w:r>
            <w:r w:rsidR="00B52C57" w:rsidRPr="00B174C6">
              <w:rPr>
                <w:rFonts w:ascii="NTPreCursive" w:hAnsi="NTPreCursive"/>
                <w:b/>
                <w:sz w:val="20"/>
                <w:szCs w:val="20"/>
                <w:u w:val="single"/>
              </w:rPr>
              <w:t>.</w:t>
            </w:r>
          </w:p>
        </w:tc>
      </w:tr>
      <w:tr w:rsidR="00B52C57" w:rsidRPr="006E0143" w:rsidTr="00B52C57">
        <w:trPr>
          <w:trHeight w:val="679"/>
        </w:trPr>
        <w:tc>
          <w:tcPr>
            <w:tcW w:w="11057" w:type="dxa"/>
            <w:gridSpan w:val="3"/>
            <w:shd w:val="clear" w:color="auto" w:fill="FFFFFF" w:themeFill="background1"/>
          </w:tcPr>
          <w:p w:rsidR="00B52C57" w:rsidRPr="00B174C6" w:rsidRDefault="00B52C57" w:rsidP="00B52C57">
            <w:pPr>
              <w:jc w:val="both"/>
              <w:rPr>
                <w:rFonts w:ascii="NTPreCursive" w:hAnsi="NTPreCursive"/>
                <w:b/>
                <w:i/>
                <w:sz w:val="20"/>
                <w:szCs w:val="20"/>
              </w:rPr>
            </w:pPr>
            <w:r w:rsidRPr="00B174C6">
              <w:rPr>
                <w:rFonts w:ascii="NTPreCursive" w:hAnsi="NTPreCursive"/>
                <w:b/>
                <w:i/>
                <w:sz w:val="20"/>
                <w:szCs w:val="20"/>
              </w:rPr>
              <w:t>P.E.</w:t>
            </w:r>
          </w:p>
          <w:p w:rsidR="00B52C57" w:rsidRPr="00B174C6" w:rsidRDefault="00B52C57" w:rsidP="00B52C57">
            <w:pPr>
              <w:jc w:val="both"/>
              <w:rPr>
                <w:rFonts w:ascii="NTPreCursive" w:hAnsi="NTPreCursive"/>
                <w:sz w:val="20"/>
                <w:szCs w:val="20"/>
              </w:rPr>
            </w:pPr>
            <w:r w:rsidRPr="00B174C6">
              <w:rPr>
                <w:rFonts w:ascii="NTPreCursive" w:hAnsi="NTPreCursive"/>
                <w:sz w:val="20"/>
                <w:szCs w:val="20"/>
              </w:rPr>
              <w:t>P.E. kit should be in school Monday morning and will be taken home on Friday afternoon. Hair longer than shoulder length needs to be tied up. Children need to wear the new P.E. kit uniform. Earrings should be removed or taped (tape should be kept in their bag or draw</w:t>
            </w:r>
            <w:r w:rsidR="00025842" w:rsidRPr="00B174C6">
              <w:rPr>
                <w:rFonts w:ascii="NTPreCursive" w:hAnsi="NTPreCursive"/>
                <w:sz w:val="20"/>
                <w:szCs w:val="20"/>
              </w:rPr>
              <w:t>er</w:t>
            </w:r>
            <w:r w:rsidRPr="00B174C6">
              <w:rPr>
                <w:rFonts w:ascii="NTPreCursive" w:hAnsi="NTPreCursive"/>
                <w:sz w:val="20"/>
                <w:szCs w:val="20"/>
              </w:rPr>
              <w:t xml:space="preserve">). All children should participate in lessons with a positive and sportsmanlike approach. </w:t>
            </w:r>
          </w:p>
        </w:tc>
      </w:tr>
      <w:tr w:rsidR="00B52C57" w:rsidRPr="006E0143" w:rsidTr="00B52C57">
        <w:trPr>
          <w:trHeight w:val="679"/>
        </w:trPr>
        <w:tc>
          <w:tcPr>
            <w:tcW w:w="11057" w:type="dxa"/>
            <w:gridSpan w:val="3"/>
            <w:shd w:val="clear" w:color="auto" w:fill="FFFFFF" w:themeFill="background1"/>
          </w:tcPr>
          <w:p w:rsidR="00B52C57" w:rsidRPr="00B174C6" w:rsidRDefault="00B52C57" w:rsidP="00B52C57">
            <w:pPr>
              <w:jc w:val="both"/>
              <w:rPr>
                <w:rFonts w:ascii="NTPreCursive" w:hAnsi="NTPreCursive"/>
                <w:b/>
                <w:i/>
                <w:sz w:val="20"/>
                <w:szCs w:val="20"/>
              </w:rPr>
            </w:pPr>
            <w:r w:rsidRPr="00B174C6">
              <w:rPr>
                <w:rFonts w:ascii="NTPreCursive" w:hAnsi="NTPreCursive"/>
                <w:b/>
                <w:i/>
                <w:sz w:val="20"/>
                <w:szCs w:val="20"/>
              </w:rPr>
              <w:lastRenderedPageBreak/>
              <w:t>Forest Schools:</w:t>
            </w:r>
          </w:p>
          <w:p w:rsidR="00B52C57" w:rsidRPr="00B174C6" w:rsidRDefault="00B52C57" w:rsidP="00025842">
            <w:pPr>
              <w:jc w:val="both"/>
              <w:rPr>
                <w:rFonts w:ascii="NTPreCursive" w:hAnsi="NTPreCursive"/>
                <w:sz w:val="20"/>
                <w:szCs w:val="20"/>
              </w:rPr>
            </w:pPr>
            <w:r w:rsidRPr="00B174C6">
              <w:rPr>
                <w:rFonts w:ascii="NTPreCursive" w:hAnsi="NTPreCursive"/>
                <w:sz w:val="20"/>
                <w:szCs w:val="20"/>
              </w:rPr>
              <w:t xml:space="preserve">Children will need a change of clothes for forest schools. For health and safety reasons, this must include: a long sleeve top, long trousers and trainers/wellies. These sessions will take place in all weather, so they should be prepared to get wet, muddy and dirty. </w:t>
            </w:r>
            <w:r w:rsidR="00025842" w:rsidRPr="00B174C6">
              <w:rPr>
                <w:rFonts w:ascii="NTPreCursive" w:hAnsi="NTPreCursive"/>
                <w:sz w:val="20"/>
                <w:szCs w:val="20"/>
              </w:rPr>
              <w:t>Acer</w:t>
            </w:r>
            <w:r w:rsidRPr="00B174C6">
              <w:rPr>
                <w:rFonts w:ascii="NTPreCursive" w:hAnsi="NTPreCursive"/>
                <w:sz w:val="20"/>
                <w:szCs w:val="20"/>
              </w:rPr>
              <w:t xml:space="preserve"> and </w:t>
            </w:r>
            <w:r w:rsidR="00025842" w:rsidRPr="00B174C6">
              <w:rPr>
                <w:rFonts w:ascii="NTPreCursive" w:hAnsi="NTPreCursive"/>
                <w:sz w:val="20"/>
                <w:szCs w:val="20"/>
              </w:rPr>
              <w:t>Redwood</w:t>
            </w:r>
            <w:r w:rsidRPr="00B174C6">
              <w:rPr>
                <w:rFonts w:ascii="NTPreCursive" w:hAnsi="NTPreCursive"/>
                <w:sz w:val="20"/>
                <w:szCs w:val="20"/>
              </w:rPr>
              <w:t xml:space="preserve"> will have forests school on a </w:t>
            </w:r>
            <w:r w:rsidR="00025842" w:rsidRPr="00B174C6">
              <w:rPr>
                <w:rFonts w:ascii="NTPreCursive" w:hAnsi="NTPreCursive"/>
                <w:sz w:val="20"/>
                <w:szCs w:val="20"/>
              </w:rPr>
              <w:t>Thursday</w:t>
            </w:r>
            <w:r w:rsidRPr="00B174C6">
              <w:rPr>
                <w:rFonts w:ascii="NTPreCursive" w:hAnsi="NTPreCursive"/>
                <w:sz w:val="20"/>
                <w:szCs w:val="20"/>
              </w:rPr>
              <w:t xml:space="preserve"> afternoon and </w:t>
            </w:r>
            <w:r w:rsidR="00025842" w:rsidRPr="00B174C6">
              <w:rPr>
                <w:rFonts w:ascii="NTPreCursive" w:hAnsi="NTPreCursive"/>
                <w:sz w:val="20"/>
                <w:szCs w:val="20"/>
              </w:rPr>
              <w:t>Cedar</w:t>
            </w:r>
            <w:r w:rsidRPr="00B174C6">
              <w:rPr>
                <w:rFonts w:ascii="NTPreCursive" w:hAnsi="NTPreCursive"/>
                <w:sz w:val="20"/>
                <w:szCs w:val="20"/>
              </w:rPr>
              <w:t xml:space="preserve"> class on a Friday afternoon. As per Mrs Earl’s letter, if the children do not have the correct clothing, they will not be able to participate and will spend the session in a parallel class. </w:t>
            </w:r>
          </w:p>
        </w:tc>
      </w:tr>
    </w:tbl>
    <w:p w:rsidR="008A4A78" w:rsidRPr="006E0143" w:rsidRDefault="008A4A78">
      <w:pPr>
        <w:rPr>
          <w:rFonts w:ascii="NTPreCursive" w:hAnsi="NTPreCursive"/>
        </w:rPr>
      </w:pPr>
    </w:p>
    <w:sectPr w:rsidR="008A4A78" w:rsidRPr="006E0143" w:rsidSect="00935D19">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TPreCursive">
    <w:altName w:val="Ink Free"/>
    <w:charset w:val="00"/>
    <w:family w:val="script"/>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D19"/>
    <w:rsid w:val="00024AB7"/>
    <w:rsid w:val="00025842"/>
    <w:rsid w:val="000C60F5"/>
    <w:rsid w:val="001E1AB9"/>
    <w:rsid w:val="002E6D26"/>
    <w:rsid w:val="00352FB6"/>
    <w:rsid w:val="0045394A"/>
    <w:rsid w:val="004F43CF"/>
    <w:rsid w:val="00632B10"/>
    <w:rsid w:val="006A7243"/>
    <w:rsid w:val="006E0143"/>
    <w:rsid w:val="006E3304"/>
    <w:rsid w:val="00744B85"/>
    <w:rsid w:val="008A4A78"/>
    <w:rsid w:val="00935D19"/>
    <w:rsid w:val="00957835"/>
    <w:rsid w:val="00A32D91"/>
    <w:rsid w:val="00AA347C"/>
    <w:rsid w:val="00B174C6"/>
    <w:rsid w:val="00B32497"/>
    <w:rsid w:val="00B52C57"/>
    <w:rsid w:val="00C70EC7"/>
    <w:rsid w:val="00DB3800"/>
    <w:rsid w:val="00DF46F5"/>
    <w:rsid w:val="00F229DA"/>
    <w:rsid w:val="00F77AE6"/>
    <w:rsid w:val="00F852D6"/>
    <w:rsid w:val="00F94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07905"/>
  <w15:chartTrackingRefBased/>
  <w15:docId w15:val="{1843AC6D-5705-4BE9-B1BB-35E886370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5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image" Target="media/image1.gif"/><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17223-43F9-4985-9CED-28A51A716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Newbury Academy Trust</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Holdway</dc:creator>
  <cp:keywords/>
  <dc:description/>
  <cp:lastModifiedBy>Julie Lewry</cp:lastModifiedBy>
  <cp:revision>2</cp:revision>
  <dcterms:created xsi:type="dcterms:W3CDTF">2021-11-02T15:41:00Z</dcterms:created>
  <dcterms:modified xsi:type="dcterms:W3CDTF">2021-11-02T15:41:00Z</dcterms:modified>
</cp:coreProperties>
</file>